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565" w:rsidRPr="0013019D" w:rsidRDefault="005C0565" w:rsidP="005C0565">
      <w:pPr>
        <w:rPr>
          <w:rFonts w:cstheme="minorHAnsi"/>
          <w:b/>
          <w:sz w:val="24"/>
          <w:szCs w:val="24"/>
        </w:rPr>
      </w:pPr>
      <w:r w:rsidRPr="0013019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>
            <wp:extent cx="5756910" cy="970280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65" w:rsidRPr="0013019D" w:rsidRDefault="005C0565" w:rsidP="005C0565">
      <w:pPr>
        <w:rPr>
          <w:rFonts w:cstheme="minorHAnsi"/>
          <w:b/>
          <w:sz w:val="24"/>
          <w:szCs w:val="24"/>
        </w:rPr>
      </w:pPr>
      <w:r w:rsidRPr="0013019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>
            <wp:extent cx="5756910" cy="120078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  <w:r w:rsidRPr="0013019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>
            <wp:extent cx="2496405" cy="1150598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48" cy="115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65" w:rsidRPr="009D70C6" w:rsidRDefault="004C4EB7" w:rsidP="005C0565">
      <w:pPr>
        <w:jc w:val="center"/>
        <w:rPr>
          <w:rFonts w:cstheme="minorHAnsi"/>
          <w:b/>
          <w:color w:val="FFC000"/>
          <w:sz w:val="96"/>
          <w:szCs w:val="96"/>
        </w:rPr>
      </w:pPr>
      <w:r>
        <w:rPr>
          <w:rFonts w:cstheme="minorHAnsi"/>
          <w:b/>
          <w:color w:val="FFC000"/>
          <w:sz w:val="96"/>
          <w:szCs w:val="96"/>
        </w:rPr>
        <w:t>Senzor požara i krađe</w:t>
      </w:r>
    </w:p>
    <w:p w:rsidR="005C0565" w:rsidRPr="009D70C6" w:rsidRDefault="005C0565" w:rsidP="005C0565">
      <w:pPr>
        <w:jc w:val="center"/>
        <w:rPr>
          <w:rFonts w:cstheme="minorHAnsi"/>
          <w:b/>
          <w:color w:val="FFC000"/>
          <w:sz w:val="32"/>
          <w:szCs w:val="32"/>
        </w:rPr>
      </w:pPr>
      <w:r w:rsidRPr="009D70C6">
        <w:rPr>
          <w:rFonts w:cstheme="minorHAnsi"/>
          <w:b/>
          <w:color w:val="FFC000"/>
          <w:sz w:val="32"/>
          <w:szCs w:val="32"/>
        </w:rPr>
        <w:t>TEHNIČKI OPIS RADA</w:t>
      </w: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</w:p>
    <w:p w:rsidR="005C0565" w:rsidRPr="0013019D" w:rsidRDefault="005C0565" w:rsidP="005C0565">
      <w:pPr>
        <w:jc w:val="center"/>
        <w:rPr>
          <w:rFonts w:cstheme="minorHAnsi"/>
          <w:b/>
          <w:sz w:val="24"/>
          <w:szCs w:val="24"/>
        </w:rPr>
      </w:pPr>
    </w:p>
    <w:p w:rsidR="005C0565" w:rsidRPr="0013019D" w:rsidRDefault="00623DD1" w:rsidP="005C0565">
      <w:pPr>
        <w:jc w:val="center"/>
        <w:rPr>
          <w:rFonts w:cstheme="minorHAnsi"/>
          <w:b/>
          <w:sz w:val="24"/>
          <w:szCs w:val="24"/>
        </w:rPr>
      </w:pPr>
      <w:r w:rsidRPr="0013019D">
        <w:rPr>
          <w:rFonts w:cstheme="minorHAnsi"/>
          <w:b/>
          <w:sz w:val="24"/>
          <w:szCs w:val="24"/>
        </w:rPr>
        <w:t>Donji Miholjac, svibanj 2022</w:t>
      </w:r>
      <w:r w:rsidR="005C0565" w:rsidRPr="0013019D">
        <w:rPr>
          <w:rFonts w:cstheme="minorHAnsi"/>
          <w:b/>
          <w:sz w:val="24"/>
          <w:szCs w:val="24"/>
        </w:rPr>
        <w:t>.</w:t>
      </w:r>
    </w:p>
    <w:p w:rsidR="00245426" w:rsidRDefault="00245426" w:rsidP="005C0565">
      <w:pPr>
        <w:rPr>
          <w:rFonts w:cstheme="minorHAnsi"/>
          <w:b/>
          <w:sz w:val="24"/>
          <w:szCs w:val="24"/>
        </w:rPr>
      </w:pPr>
    </w:p>
    <w:p w:rsidR="005C0565" w:rsidRPr="0013019D" w:rsidRDefault="005C0565" w:rsidP="005C0565">
      <w:pPr>
        <w:rPr>
          <w:rFonts w:cstheme="minorHAnsi"/>
          <w:b/>
          <w:sz w:val="24"/>
          <w:szCs w:val="24"/>
        </w:rPr>
      </w:pPr>
      <w:r w:rsidRPr="0013019D">
        <w:rPr>
          <w:rFonts w:cstheme="minorHAnsi"/>
          <w:b/>
          <w:sz w:val="24"/>
          <w:szCs w:val="24"/>
        </w:rPr>
        <w:t>SADRŽAJ:</w:t>
      </w:r>
    </w:p>
    <w:p w:rsidR="00CD5019" w:rsidRDefault="00153ADC">
      <w:pPr>
        <w:pStyle w:val="Sadraj1"/>
        <w:tabs>
          <w:tab w:val="right" w:leader="dot" w:pos="9062"/>
        </w:tabs>
        <w:rPr>
          <w:rFonts w:eastAsiaTheme="minorEastAsia"/>
          <w:noProof/>
          <w:lang w:eastAsia="hr-HR"/>
        </w:rPr>
      </w:pPr>
      <w:r w:rsidRPr="0013019D">
        <w:rPr>
          <w:rFonts w:cstheme="minorHAnsi"/>
          <w:b/>
          <w:sz w:val="24"/>
          <w:szCs w:val="24"/>
        </w:rPr>
        <w:fldChar w:fldCharType="begin"/>
      </w:r>
      <w:r w:rsidR="005C6325" w:rsidRPr="0013019D">
        <w:rPr>
          <w:rFonts w:cstheme="minorHAnsi"/>
          <w:b/>
          <w:sz w:val="24"/>
          <w:szCs w:val="24"/>
        </w:rPr>
        <w:instrText xml:space="preserve"> TOC \o "1-3" \h \z \u </w:instrText>
      </w:r>
      <w:r w:rsidRPr="0013019D">
        <w:rPr>
          <w:rFonts w:cstheme="minorHAnsi"/>
          <w:b/>
          <w:sz w:val="24"/>
          <w:szCs w:val="24"/>
        </w:rPr>
        <w:fldChar w:fldCharType="separate"/>
      </w:r>
      <w:hyperlink w:anchor="_Toc104832164" w:history="1">
        <w:r w:rsidR="00CD5019" w:rsidRPr="00322ABC">
          <w:rPr>
            <w:rStyle w:val="Hiperveza"/>
            <w:rFonts w:cstheme="minorHAnsi"/>
            <w:noProof/>
          </w:rPr>
          <w:t>Projektni tim</w:t>
        </w:r>
        <w:r w:rsidR="00CD5019">
          <w:rPr>
            <w:noProof/>
            <w:webHidden/>
          </w:rPr>
          <w:tab/>
        </w:r>
        <w:r w:rsidR="00CD5019">
          <w:rPr>
            <w:noProof/>
            <w:webHidden/>
          </w:rPr>
          <w:fldChar w:fldCharType="begin"/>
        </w:r>
        <w:r w:rsidR="00CD5019">
          <w:rPr>
            <w:noProof/>
            <w:webHidden/>
          </w:rPr>
          <w:instrText xml:space="preserve"> PAGEREF _Toc104832164 \h </w:instrText>
        </w:r>
        <w:r w:rsidR="00CD5019">
          <w:rPr>
            <w:noProof/>
            <w:webHidden/>
          </w:rPr>
        </w:r>
        <w:r w:rsidR="00CD5019">
          <w:rPr>
            <w:noProof/>
            <w:webHidden/>
          </w:rPr>
          <w:fldChar w:fldCharType="separate"/>
        </w:r>
        <w:r w:rsidR="00CD5019">
          <w:rPr>
            <w:noProof/>
            <w:webHidden/>
          </w:rPr>
          <w:t>3</w:t>
        </w:r>
        <w:r w:rsidR="00CD5019">
          <w:rPr>
            <w:noProof/>
            <w:webHidden/>
          </w:rPr>
          <w:fldChar w:fldCharType="end"/>
        </w:r>
      </w:hyperlink>
    </w:p>
    <w:p w:rsidR="00CD5019" w:rsidRDefault="00CD5019">
      <w:pPr>
        <w:pStyle w:val="Sadraj1"/>
        <w:tabs>
          <w:tab w:val="right" w:leader="dot" w:pos="9062"/>
        </w:tabs>
        <w:rPr>
          <w:rFonts w:eastAsiaTheme="minorEastAsia"/>
          <w:noProof/>
          <w:lang w:eastAsia="hr-HR"/>
        </w:rPr>
      </w:pPr>
      <w:hyperlink w:anchor="_Toc104832165" w:history="1">
        <w:r w:rsidRPr="00322ABC">
          <w:rPr>
            <w:rStyle w:val="Hiperveza"/>
            <w:rFonts w:cstheme="minorHAnsi"/>
            <w:noProof/>
          </w:rPr>
          <w:t>Ideja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_Toc104832165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D5019" w:rsidRDefault="00CD5019">
      <w:pPr>
        <w:pStyle w:val="Sadraj1"/>
        <w:tabs>
          <w:tab w:val="right" w:leader="dot" w:pos="9062"/>
        </w:tabs>
        <w:rPr>
          <w:rFonts w:eastAsiaTheme="minorEastAsia"/>
          <w:noProof/>
          <w:lang w:eastAsia="hr-HR"/>
        </w:rPr>
      </w:pPr>
      <w:hyperlink w:anchor="_Toc104832166" w:history="1">
        <w:r w:rsidRPr="00322ABC">
          <w:rPr>
            <w:rStyle w:val="Hiperveza"/>
            <w:rFonts w:cstheme="minorHAnsi"/>
            <w:noProof/>
          </w:rPr>
          <w:t>Dijelovi  korišteni za izradu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_Toc104832166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D5019" w:rsidRDefault="00CD5019">
      <w:pPr>
        <w:pStyle w:val="Sadraj1"/>
        <w:tabs>
          <w:tab w:val="right" w:leader="dot" w:pos="9062"/>
        </w:tabs>
        <w:rPr>
          <w:rFonts w:eastAsiaTheme="minorEastAsia"/>
          <w:noProof/>
          <w:lang w:eastAsia="hr-HR"/>
        </w:rPr>
      </w:pPr>
      <w:hyperlink w:anchor="_Toc104832167" w:history="1">
        <w:r w:rsidRPr="00322ABC">
          <w:rPr>
            <w:rStyle w:val="Hiperveza"/>
            <w:rFonts w:cstheme="minorHAnsi"/>
            <w:noProof/>
          </w:rPr>
          <w:t>Koraci u izradi projekta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_Toc104832167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D5019" w:rsidRDefault="00CD5019">
      <w:pPr>
        <w:pStyle w:val="Sadraj1"/>
        <w:tabs>
          <w:tab w:val="right" w:leader="dot" w:pos="9062"/>
        </w:tabs>
        <w:rPr>
          <w:rFonts w:eastAsiaTheme="minorEastAsia"/>
          <w:noProof/>
          <w:lang w:eastAsia="hr-HR"/>
        </w:rPr>
      </w:pPr>
      <w:hyperlink w:anchor="_Toc104832168" w:history="1">
        <w:r w:rsidRPr="00322ABC">
          <w:rPr>
            <w:rStyle w:val="Hiperveza"/>
            <w:rFonts w:cstheme="minorHAnsi"/>
            <w:noProof/>
          </w:rPr>
          <w:t>Shema spajanja, izrađena u programu Fritzing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_Toc104832168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D5019" w:rsidRDefault="00CD5019">
      <w:pPr>
        <w:pStyle w:val="Sadraj1"/>
        <w:tabs>
          <w:tab w:val="right" w:leader="dot" w:pos="9062"/>
        </w:tabs>
        <w:rPr>
          <w:rFonts w:eastAsiaTheme="minorEastAsia"/>
          <w:noProof/>
          <w:lang w:eastAsia="hr-HR"/>
        </w:rPr>
      </w:pPr>
      <w:hyperlink w:anchor="_Toc104832169" w:history="1">
        <w:r w:rsidRPr="00322ABC">
          <w:rPr>
            <w:rStyle w:val="Hiperveza"/>
            <w:rFonts w:cstheme="minorHAnsi"/>
            <w:noProof/>
          </w:rPr>
          <w:t>Opis rada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_Toc104832169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D5019" w:rsidRDefault="00CD5019">
      <w:pPr>
        <w:pStyle w:val="Sadraj1"/>
        <w:tabs>
          <w:tab w:val="right" w:leader="dot" w:pos="9062"/>
        </w:tabs>
        <w:rPr>
          <w:rFonts w:eastAsiaTheme="minorEastAsia"/>
          <w:noProof/>
          <w:lang w:eastAsia="hr-HR"/>
        </w:rPr>
      </w:pPr>
      <w:hyperlink w:anchor="_Toc104832170" w:history="1">
        <w:r w:rsidRPr="00322ABC">
          <w:rPr>
            <w:rStyle w:val="Hiperveza"/>
            <w:rFonts w:cstheme="minorHAnsi"/>
            <w:noProof/>
          </w:rPr>
          <w:t>Dokumentacija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_Toc104832170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D5019" w:rsidRDefault="00CD5019">
      <w:pPr>
        <w:pStyle w:val="Sadraj2"/>
        <w:tabs>
          <w:tab w:val="right" w:leader="dot" w:pos="9062"/>
        </w:tabs>
        <w:rPr>
          <w:rFonts w:eastAsiaTheme="minorEastAsia"/>
          <w:noProof/>
          <w:lang w:eastAsia="hr-HR"/>
        </w:rPr>
      </w:pPr>
      <w:hyperlink w:anchor="_Toc104832171" w:history="1">
        <w:r w:rsidRPr="00322ABC">
          <w:rPr>
            <w:rStyle w:val="Hiperveza"/>
            <w:rFonts w:ascii="Segoe UI" w:hAnsi="Segoe UI" w:cs="Segoe UI"/>
            <w:noProof/>
          </w:rPr>
          <w:t>Specifikacija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_Toc104832171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D5019" w:rsidRDefault="00CD5019">
      <w:pPr>
        <w:pStyle w:val="Sadraj2"/>
        <w:tabs>
          <w:tab w:val="right" w:leader="dot" w:pos="9062"/>
        </w:tabs>
        <w:rPr>
          <w:rFonts w:eastAsiaTheme="minorEastAsia"/>
          <w:noProof/>
          <w:lang w:eastAsia="hr-HR"/>
        </w:rPr>
      </w:pPr>
      <w:hyperlink w:anchor="_Toc104832172" w:history="1">
        <w:r w:rsidRPr="00322ABC">
          <w:rPr>
            <w:rStyle w:val="Hiperveza"/>
            <w:rFonts w:cstheme="minorHAnsi"/>
            <w:noProof/>
          </w:rPr>
          <w:t>Crteži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_Toc104832172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D5019" w:rsidRDefault="00CD5019">
      <w:pPr>
        <w:pStyle w:val="Sadraj2"/>
        <w:tabs>
          <w:tab w:val="right" w:leader="dot" w:pos="9062"/>
        </w:tabs>
        <w:rPr>
          <w:rFonts w:eastAsiaTheme="minorEastAsia"/>
          <w:noProof/>
          <w:lang w:eastAsia="hr-HR"/>
        </w:rPr>
      </w:pPr>
      <w:hyperlink w:anchor="_Toc104832173" w:history="1">
        <w:r w:rsidRPr="00322ABC">
          <w:rPr>
            <w:rStyle w:val="Hiperveza"/>
            <w:rFonts w:cstheme="minorHAnsi"/>
            <w:noProof/>
          </w:rPr>
          <w:t>Izvor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_Toc104832173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C6325" w:rsidRPr="0013019D" w:rsidRDefault="00153ADC" w:rsidP="005C0565">
      <w:pPr>
        <w:rPr>
          <w:rFonts w:cstheme="minorHAnsi"/>
          <w:b/>
          <w:sz w:val="24"/>
          <w:szCs w:val="24"/>
        </w:rPr>
      </w:pPr>
      <w:r w:rsidRPr="0013019D">
        <w:rPr>
          <w:rFonts w:cstheme="minorHAnsi"/>
          <w:b/>
          <w:sz w:val="24"/>
          <w:szCs w:val="24"/>
        </w:rPr>
        <w:fldChar w:fldCharType="end"/>
      </w:r>
    </w:p>
    <w:p w:rsidR="005C0565" w:rsidRPr="0013019D" w:rsidRDefault="005C0565" w:rsidP="005C0565">
      <w:pPr>
        <w:rPr>
          <w:rFonts w:cstheme="minorHAnsi"/>
          <w:b/>
          <w:sz w:val="24"/>
          <w:szCs w:val="24"/>
        </w:rPr>
      </w:pPr>
      <w:r w:rsidRPr="0013019D">
        <w:rPr>
          <w:rFonts w:cstheme="minorHAnsi"/>
          <w:b/>
          <w:sz w:val="24"/>
          <w:szCs w:val="24"/>
        </w:rPr>
        <w:br w:type="page"/>
      </w:r>
    </w:p>
    <w:p w:rsidR="005C0565" w:rsidRPr="0013019D" w:rsidRDefault="005C0565" w:rsidP="005C6325">
      <w:pPr>
        <w:pStyle w:val="Naslov1"/>
        <w:rPr>
          <w:rFonts w:asciiTheme="minorHAnsi" w:hAnsiTheme="minorHAnsi" w:cstheme="minorHAnsi"/>
        </w:rPr>
      </w:pPr>
      <w:bookmarkStart w:id="0" w:name="_Toc104832164"/>
      <w:r w:rsidRPr="0013019D">
        <w:rPr>
          <w:rFonts w:asciiTheme="minorHAnsi" w:hAnsiTheme="minorHAnsi" w:cstheme="minorHAnsi"/>
        </w:rPr>
        <w:lastRenderedPageBreak/>
        <w:t>Projektni tim</w:t>
      </w:r>
      <w:bookmarkEnd w:id="0"/>
    </w:p>
    <w:p w:rsidR="00675931" w:rsidRPr="0013019D" w:rsidRDefault="00675931" w:rsidP="004C4EB7">
      <w:pPr>
        <w:tabs>
          <w:tab w:val="left" w:pos="2842"/>
        </w:tabs>
        <w:rPr>
          <w:rFonts w:cstheme="minorHAnsi"/>
          <w:b/>
          <w:sz w:val="24"/>
          <w:szCs w:val="24"/>
        </w:rPr>
      </w:pPr>
    </w:p>
    <w:p w:rsidR="00695BCD" w:rsidRDefault="005C0565" w:rsidP="00675931">
      <w:pPr>
        <w:ind w:left="360"/>
        <w:rPr>
          <w:rFonts w:cstheme="minorHAnsi"/>
          <w:b/>
          <w:sz w:val="24"/>
          <w:szCs w:val="24"/>
        </w:rPr>
      </w:pPr>
      <w:r w:rsidRPr="0013019D">
        <w:rPr>
          <w:rFonts w:cstheme="minorHAnsi"/>
          <w:b/>
          <w:sz w:val="24"/>
          <w:szCs w:val="24"/>
        </w:rPr>
        <w:t>Učenici:</w:t>
      </w:r>
    </w:p>
    <w:p w:rsidR="00675931" w:rsidRDefault="00623DD1" w:rsidP="00675931">
      <w:pPr>
        <w:ind w:left="360"/>
        <w:rPr>
          <w:rFonts w:cstheme="minorHAnsi"/>
          <w:sz w:val="24"/>
          <w:szCs w:val="24"/>
        </w:rPr>
      </w:pPr>
      <w:r w:rsidRPr="0013019D">
        <w:rPr>
          <w:rFonts w:cstheme="minorHAnsi"/>
          <w:sz w:val="24"/>
          <w:szCs w:val="24"/>
        </w:rPr>
        <w:t xml:space="preserve">Jakov </w:t>
      </w:r>
      <w:r w:rsidR="004C4EB7">
        <w:rPr>
          <w:rFonts w:cstheme="minorHAnsi"/>
          <w:sz w:val="24"/>
          <w:szCs w:val="24"/>
        </w:rPr>
        <w:t xml:space="preserve"> Šokec</w:t>
      </w:r>
    </w:p>
    <w:p w:rsidR="004C4EB7" w:rsidRDefault="004C4EB7" w:rsidP="00675931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David H</w:t>
      </w:r>
      <w:r w:rsidR="00ED4297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leš</w:t>
      </w:r>
    </w:p>
    <w:p w:rsidR="004C4EB7" w:rsidRPr="0013019D" w:rsidRDefault="004C4EB7" w:rsidP="00675931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Fran Falamić</w:t>
      </w:r>
    </w:p>
    <w:p w:rsidR="004A510E" w:rsidRPr="0013019D" w:rsidRDefault="005C0565" w:rsidP="005C0565">
      <w:pPr>
        <w:ind w:left="360"/>
        <w:rPr>
          <w:rFonts w:cstheme="minorHAnsi"/>
          <w:b/>
          <w:sz w:val="24"/>
          <w:szCs w:val="24"/>
        </w:rPr>
      </w:pPr>
      <w:r w:rsidRPr="0013019D">
        <w:rPr>
          <w:rFonts w:cstheme="minorHAnsi"/>
          <w:b/>
          <w:sz w:val="24"/>
          <w:szCs w:val="24"/>
        </w:rPr>
        <w:t xml:space="preserve">Mentor: </w:t>
      </w:r>
    </w:p>
    <w:p w:rsidR="005C0565" w:rsidRPr="0013019D" w:rsidRDefault="005C0565" w:rsidP="005C0565">
      <w:pPr>
        <w:ind w:left="360"/>
        <w:rPr>
          <w:rFonts w:cstheme="minorHAnsi"/>
          <w:sz w:val="24"/>
          <w:szCs w:val="24"/>
        </w:rPr>
      </w:pPr>
      <w:r w:rsidRPr="0013019D">
        <w:rPr>
          <w:rFonts w:cstheme="minorHAnsi"/>
          <w:sz w:val="24"/>
          <w:szCs w:val="24"/>
        </w:rPr>
        <w:t>Drago Grgić, prof.</w:t>
      </w:r>
    </w:p>
    <w:p w:rsidR="005C0565" w:rsidRPr="0013019D" w:rsidRDefault="005C0565" w:rsidP="005C0565">
      <w:pPr>
        <w:ind w:left="360"/>
        <w:rPr>
          <w:rFonts w:cstheme="minorHAnsi"/>
          <w:b/>
          <w:sz w:val="24"/>
          <w:szCs w:val="24"/>
        </w:rPr>
      </w:pPr>
    </w:p>
    <w:p w:rsidR="005C0565" w:rsidRPr="0013019D" w:rsidRDefault="005C0565" w:rsidP="005C6325">
      <w:pPr>
        <w:pStyle w:val="Naslov1"/>
        <w:rPr>
          <w:rFonts w:asciiTheme="minorHAnsi" w:hAnsiTheme="minorHAnsi" w:cstheme="minorHAnsi"/>
        </w:rPr>
      </w:pPr>
      <w:bookmarkStart w:id="1" w:name="_Toc104832165"/>
      <w:r w:rsidRPr="0013019D">
        <w:rPr>
          <w:rFonts w:asciiTheme="minorHAnsi" w:hAnsiTheme="minorHAnsi" w:cstheme="minorHAnsi"/>
        </w:rPr>
        <w:t>Ideja</w:t>
      </w:r>
      <w:bookmarkEnd w:id="1"/>
    </w:p>
    <w:p w:rsidR="004C4EB7" w:rsidRPr="004C4EB7" w:rsidRDefault="004C4EB7" w:rsidP="004C4EB7">
      <w:pPr>
        <w:rPr>
          <w:rFonts w:cstheme="minorHAnsi"/>
          <w:sz w:val="24"/>
          <w:szCs w:val="24"/>
        </w:rPr>
      </w:pPr>
      <w:r w:rsidRPr="004C4EB7">
        <w:rPr>
          <w:rFonts w:cstheme="minorHAnsi"/>
          <w:sz w:val="24"/>
          <w:szCs w:val="24"/>
        </w:rPr>
        <w:t>Ideja za naš projekt je korištenje senzora požara kao preventivna zaštita umjetnina i primjena IoT kao mjere zaštite od krađe umjetnina, te izrade elemenata na 3D pisaču.</w:t>
      </w:r>
    </w:p>
    <w:p w:rsidR="005C0565" w:rsidRPr="0013019D" w:rsidRDefault="005C0565" w:rsidP="00623DD1">
      <w:pPr>
        <w:pStyle w:val="Naslov1"/>
        <w:rPr>
          <w:rFonts w:asciiTheme="minorHAnsi" w:hAnsiTheme="minorHAnsi" w:cstheme="minorHAnsi"/>
        </w:rPr>
      </w:pPr>
      <w:bookmarkStart w:id="2" w:name="_Toc104832166"/>
      <w:r w:rsidRPr="0013019D">
        <w:rPr>
          <w:rFonts w:asciiTheme="minorHAnsi" w:hAnsiTheme="minorHAnsi" w:cstheme="minorHAnsi"/>
        </w:rPr>
        <w:t>Dijelovi  korišteni za izradu</w:t>
      </w:r>
      <w:bookmarkEnd w:id="2"/>
    </w:p>
    <w:p w:rsidR="00623DD1" w:rsidRPr="00623DD1" w:rsidRDefault="00623DD1" w:rsidP="000C7C08">
      <w:pPr>
        <w:numPr>
          <w:ilvl w:val="0"/>
          <w:numId w:val="7"/>
        </w:numPr>
        <w:spacing w:before="100" w:beforeAutospacing="1" w:after="125" w:line="240" w:lineRule="auto"/>
        <w:ind w:left="426"/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</w:pPr>
      <w:r w:rsidRPr="00623DD1"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  <w:t>Arduino Uno ploča</w:t>
      </w:r>
    </w:p>
    <w:p w:rsidR="00623DD1" w:rsidRDefault="00623DD1" w:rsidP="000C7C08">
      <w:pPr>
        <w:numPr>
          <w:ilvl w:val="0"/>
          <w:numId w:val="7"/>
        </w:numPr>
        <w:spacing w:before="100" w:beforeAutospacing="1" w:after="125" w:line="240" w:lineRule="auto"/>
        <w:ind w:left="426"/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</w:pPr>
      <w:r w:rsidRPr="00623DD1"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  <w:t>Matična ploča</w:t>
      </w:r>
    </w:p>
    <w:p w:rsidR="000C7C08" w:rsidRDefault="000C7C08" w:rsidP="000C7C08">
      <w:pPr>
        <w:numPr>
          <w:ilvl w:val="0"/>
          <w:numId w:val="7"/>
        </w:numPr>
        <w:spacing w:before="100" w:beforeAutospacing="1" w:after="125" w:line="240" w:lineRule="auto"/>
        <w:ind w:left="426"/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</w:pPr>
      <w:r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  <w:t>Senzor plamena</w:t>
      </w:r>
    </w:p>
    <w:p w:rsidR="000C7C08" w:rsidRPr="00623DD1" w:rsidRDefault="000C7C08" w:rsidP="000C7C08">
      <w:pPr>
        <w:numPr>
          <w:ilvl w:val="0"/>
          <w:numId w:val="7"/>
        </w:numPr>
        <w:spacing w:before="100" w:beforeAutospacing="1" w:after="125" w:line="240" w:lineRule="auto"/>
        <w:ind w:left="426"/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</w:pPr>
      <w:r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  <w:t>Zvučnik (Buzzer)</w:t>
      </w:r>
    </w:p>
    <w:p w:rsidR="005C0565" w:rsidRDefault="00623DD1" w:rsidP="000C7C08">
      <w:pPr>
        <w:numPr>
          <w:ilvl w:val="0"/>
          <w:numId w:val="7"/>
        </w:numPr>
        <w:spacing w:before="100" w:beforeAutospacing="1" w:after="125" w:line="240" w:lineRule="auto"/>
        <w:ind w:left="426"/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</w:pPr>
      <w:r w:rsidRPr="0013019D"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  <w:t>3D pisač</w:t>
      </w:r>
    </w:p>
    <w:p w:rsidR="000C7C08" w:rsidRDefault="000C7C08" w:rsidP="000C7C08">
      <w:pPr>
        <w:numPr>
          <w:ilvl w:val="0"/>
          <w:numId w:val="7"/>
        </w:numPr>
        <w:spacing w:before="100" w:beforeAutospacing="1" w:after="125" w:line="240" w:lineRule="auto"/>
        <w:ind w:left="426"/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</w:pPr>
      <w:r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  <w:t>LED diode</w:t>
      </w:r>
    </w:p>
    <w:p w:rsidR="000C7C08" w:rsidRDefault="000C7C08" w:rsidP="000C7C08">
      <w:pPr>
        <w:numPr>
          <w:ilvl w:val="0"/>
          <w:numId w:val="7"/>
        </w:numPr>
        <w:spacing w:before="100" w:beforeAutospacing="1" w:after="125" w:line="240" w:lineRule="auto"/>
        <w:ind w:left="426"/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</w:pPr>
      <w:r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  <w:t>WiFi uređaj</w:t>
      </w:r>
    </w:p>
    <w:p w:rsidR="000C7C08" w:rsidRDefault="000C7C08" w:rsidP="000C7C08">
      <w:pPr>
        <w:numPr>
          <w:ilvl w:val="0"/>
          <w:numId w:val="7"/>
        </w:numPr>
        <w:spacing w:before="100" w:beforeAutospacing="1" w:after="125" w:line="240" w:lineRule="auto"/>
        <w:ind w:left="426"/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</w:pPr>
      <w:r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  <w:t>Tipkalo</w:t>
      </w:r>
    </w:p>
    <w:p w:rsidR="000C7C08" w:rsidRPr="0013019D" w:rsidRDefault="000C7C08" w:rsidP="000C7C08">
      <w:pPr>
        <w:numPr>
          <w:ilvl w:val="0"/>
          <w:numId w:val="7"/>
        </w:numPr>
        <w:spacing w:before="100" w:beforeAutospacing="1" w:after="125" w:line="240" w:lineRule="auto"/>
        <w:ind w:left="426"/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</w:pPr>
      <w:r w:rsidRPr="00623DD1"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  <w:t xml:space="preserve">Žice </w:t>
      </w:r>
      <w:r w:rsidRPr="0013019D"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  <w:t xml:space="preserve"> </w:t>
      </w:r>
    </w:p>
    <w:p w:rsidR="000C7C08" w:rsidRPr="0013019D" w:rsidRDefault="000C7C08" w:rsidP="000C7C08">
      <w:pPr>
        <w:spacing w:before="100" w:beforeAutospacing="1" w:after="125" w:line="240" w:lineRule="auto"/>
        <w:rPr>
          <w:rFonts w:eastAsia="Times New Roman" w:cstheme="minorHAnsi"/>
          <w:color w:val="000000"/>
          <w:spacing w:val="4"/>
          <w:sz w:val="24"/>
          <w:szCs w:val="24"/>
          <w:lang w:eastAsia="hr-HR"/>
        </w:rPr>
      </w:pPr>
    </w:p>
    <w:p w:rsidR="005C0565" w:rsidRPr="0013019D" w:rsidRDefault="005C0565" w:rsidP="00DF7311">
      <w:pPr>
        <w:pStyle w:val="Naslov1"/>
        <w:rPr>
          <w:rFonts w:asciiTheme="minorHAnsi" w:hAnsiTheme="minorHAnsi" w:cstheme="minorHAnsi"/>
        </w:rPr>
      </w:pPr>
      <w:bookmarkStart w:id="3" w:name="_Toc104832167"/>
      <w:r w:rsidRPr="0013019D">
        <w:rPr>
          <w:rFonts w:asciiTheme="minorHAnsi" w:hAnsiTheme="minorHAnsi" w:cstheme="minorHAnsi"/>
        </w:rPr>
        <w:lastRenderedPageBreak/>
        <w:t>Koraci u izradi projekta</w:t>
      </w:r>
      <w:bookmarkEnd w:id="3"/>
    </w:p>
    <w:p w:rsidR="00245426" w:rsidRDefault="005F2AFF" w:rsidP="007A3A8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>
            <wp:extent cx="3422890" cy="2198522"/>
            <wp:effectExtent l="19050" t="0" r="611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46" cy="220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19" w:rsidRPr="0013019D" w:rsidRDefault="00CD5019" w:rsidP="007A3A8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>
            <wp:extent cx="3353878" cy="2081692"/>
            <wp:effectExtent l="1905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47" cy="208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65" w:rsidRDefault="005C0565" w:rsidP="005C6325">
      <w:pPr>
        <w:pStyle w:val="Naslov1"/>
        <w:rPr>
          <w:rFonts w:asciiTheme="minorHAnsi" w:hAnsiTheme="minorHAnsi" w:cstheme="minorHAnsi"/>
        </w:rPr>
      </w:pPr>
      <w:bookmarkStart w:id="4" w:name="_Toc104832168"/>
      <w:r w:rsidRPr="0013019D">
        <w:rPr>
          <w:rFonts w:asciiTheme="minorHAnsi" w:hAnsiTheme="minorHAnsi" w:cstheme="minorHAnsi"/>
        </w:rPr>
        <w:t>Shema spajanja, izrađena u programu Fritzing</w:t>
      </w:r>
      <w:bookmarkEnd w:id="4"/>
    </w:p>
    <w:p w:rsidR="00995BA1" w:rsidRPr="00022AF1" w:rsidRDefault="00995BA1" w:rsidP="00995BA1">
      <w:pPr>
        <w:pStyle w:val="Odlomakpopisa"/>
        <w:numPr>
          <w:ilvl w:val="0"/>
          <w:numId w:val="9"/>
        </w:numPr>
        <w:pBdr>
          <w:top w:val="single" w:sz="4" w:space="1" w:color="auto"/>
          <w:bottom w:val="single" w:sz="4" w:space="1" w:color="auto"/>
        </w:pBdr>
        <w:rPr>
          <w:b/>
        </w:rPr>
      </w:pPr>
      <w:r w:rsidRPr="00022AF1">
        <w:rPr>
          <w:b/>
        </w:rPr>
        <w:t>SENZOR POŽARA</w:t>
      </w:r>
    </w:p>
    <w:p w:rsidR="00245426" w:rsidRPr="00245426" w:rsidRDefault="00245426" w:rsidP="00245426"/>
    <w:p w:rsidR="00CD5019" w:rsidRDefault="00CD5019" w:rsidP="00245426">
      <w:r>
        <w:rPr>
          <w:noProof/>
          <w:lang w:eastAsia="hr-HR"/>
        </w:rPr>
        <w:drawing>
          <wp:inline distT="0" distB="0" distL="0" distR="0">
            <wp:extent cx="3845584" cy="1931493"/>
            <wp:effectExtent l="19050" t="0" r="2516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29" cy="193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26" w:rsidRDefault="00CD5019" w:rsidP="00245426">
      <w:r>
        <w:br w:type="page"/>
      </w:r>
    </w:p>
    <w:p w:rsidR="007A3A88" w:rsidRPr="007A3A88" w:rsidRDefault="007A3A88" w:rsidP="00245426">
      <w:pPr>
        <w:pStyle w:val="Odlomakpopisa"/>
        <w:numPr>
          <w:ilvl w:val="0"/>
          <w:numId w:val="9"/>
        </w:numPr>
        <w:pBdr>
          <w:top w:val="single" w:sz="4" w:space="1" w:color="auto"/>
          <w:bottom w:val="single" w:sz="4" w:space="1" w:color="auto"/>
        </w:pBdr>
        <w:rPr>
          <w:b/>
          <w:sz w:val="24"/>
          <w:szCs w:val="24"/>
        </w:rPr>
      </w:pPr>
      <w:r w:rsidRPr="007A3A88">
        <w:rPr>
          <w:b/>
          <w:sz w:val="24"/>
          <w:szCs w:val="24"/>
        </w:rPr>
        <w:lastRenderedPageBreak/>
        <w:t>Tipkalo IoT</w:t>
      </w:r>
    </w:p>
    <w:p w:rsidR="00995BA1" w:rsidRPr="00245426" w:rsidRDefault="00995BA1" w:rsidP="00245426">
      <w:r>
        <w:rPr>
          <w:noProof/>
          <w:lang w:eastAsia="hr-HR"/>
        </w:rPr>
        <w:drawing>
          <wp:inline distT="0" distB="0" distL="0" distR="0">
            <wp:extent cx="4185561" cy="1989077"/>
            <wp:effectExtent l="19050" t="0" r="5439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67" cy="199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11" w:rsidRPr="0013019D" w:rsidRDefault="00DF7311" w:rsidP="005F6DA8">
      <w:pPr>
        <w:ind w:left="708"/>
        <w:rPr>
          <w:rFonts w:cstheme="minorHAnsi"/>
          <w:b/>
          <w:noProof/>
          <w:sz w:val="24"/>
          <w:szCs w:val="24"/>
          <w:lang w:eastAsia="hr-HR"/>
        </w:rPr>
      </w:pPr>
    </w:p>
    <w:p w:rsidR="005C0565" w:rsidRPr="0013019D" w:rsidRDefault="005C0565" w:rsidP="005F6DA8">
      <w:pPr>
        <w:ind w:left="708"/>
        <w:rPr>
          <w:rStyle w:val="Naslov1Char"/>
          <w:rFonts w:asciiTheme="minorHAnsi" w:hAnsiTheme="minorHAnsi" w:cstheme="minorHAnsi"/>
        </w:rPr>
      </w:pPr>
      <w:bookmarkStart w:id="5" w:name="_Toc104832169"/>
      <w:r w:rsidRPr="0013019D">
        <w:rPr>
          <w:rStyle w:val="Naslov1Char"/>
          <w:rFonts w:asciiTheme="minorHAnsi" w:hAnsiTheme="minorHAnsi" w:cstheme="minorHAnsi"/>
        </w:rPr>
        <w:t>Opis rada</w:t>
      </w:r>
      <w:bookmarkEnd w:id="5"/>
    </w:p>
    <w:p w:rsidR="00EA60AB" w:rsidRPr="007A3A88" w:rsidRDefault="00EA60AB" w:rsidP="007A3A88">
      <w:pPr>
        <w:pStyle w:val="Odlomakpopisa"/>
        <w:numPr>
          <w:ilvl w:val="0"/>
          <w:numId w:val="13"/>
        </w:numPr>
        <w:pBdr>
          <w:top w:val="single" w:sz="4" w:space="1" w:color="auto"/>
          <w:bottom w:val="single" w:sz="4" w:space="1" w:color="auto"/>
        </w:pBdr>
        <w:rPr>
          <w:b/>
        </w:rPr>
      </w:pPr>
      <w:r w:rsidRPr="007A3A88">
        <w:rPr>
          <w:b/>
        </w:rPr>
        <w:t>SENZOR POŽARA</w:t>
      </w:r>
    </w:p>
    <w:p w:rsidR="00EA60AB" w:rsidRPr="00EA60AB" w:rsidRDefault="00EA60AB" w:rsidP="00EA60AB">
      <w:pPr>
        <w:pStyle w:val="StandardWeb"/>
        <w:shd w:val="clear" w:color="auto" w:fill="FFFFFF"/>
        <w:spacing w:before="0" w:beforeAutospacing="0" w:after="0" w:afterAutospacing="0" w:line="336" w:lineRule="atLeast"/>
        <w:jc w:val="both"/>
        <w:rPr>
          <w:rFonts w:asciiTheme="minorHAnsi" w:hAnsiTheme="minorHAnsi" w:cstheme="minorBidi"/>
        </w:rPr>
      </w:pPr>
      <w:r w:rsidRPr="00EA60AB">
        <w:t xml:space="preserve">Za </w:t>
      </w:r>
      <w:r w:rsidRPr="00EA60AB">
        <w:rPr>
          <w:rFonts w:asciiTheme="minorHAnsi" w:hAnsiTheme="minorHAnsi" w:cstheme="minorBidi"/>
          <w:b/>
        </w:rPr>
        <w:t>požarni alarm</w:t>
      </w:r>
      <w:r w:rsidRPr="00EA60AB">
        <w:rPr>
          <w:rFonts w:asciiTheme="minorHAnsi" w:hAnsiTheme="minorHAnsi" w:cstheme="minorBidi"/>
        </w:rPr>
        <w:t xml:space="preserve"> koristi se </w:t>
      </w:r>
      <w:r w:rsidRPr="00EA60AB">
        <w:rPr>
          <w:rFonts w:ascii="Arial" w:hAnsi="Arial" w:cs="Arial"/>
          <w:color w:val="818181"/>
          <w:shd w:val="clear" w:color="auto" w:fill="FFFFFF"/>
        </w:rPr>
        <w:t xml:space="preserve">  </w:t>
      </w:r>
      <w:r w:rsidRPr="00EA60AB">
        <w:rPr>
          <w:rFonts w:asciiTheme="minorHAnsi" w:hAnsiTheme="minorHAnsi" w:cstheme="minorBidi"/>
        </w:rPr>
        <w:t xml:space="preserve">Arduino MKR1000 mikrokontroler, senzor plamena, led diode, </w:t>
      </w:r>
      <w:r w:rsidRPr="00EA60AB">
        <w:rPr>
          <w:rFonts w:asciiTheme="minorHAnsi" w:hAnsiTheme="minorHAnsi"/>
        </w:rPr>
        <w:t>zvučnik</w:t>
      </w:r>
      <w:r w:rsidRPr="00EA60AB">
        <w:t xml:space="preserve">, </w:t>
      </w:r>
      <w:r w:rsidRPr="00EA60AB">
        <w:rPr>
          <w:rFonts w:asciiTheme="minorHAnsi" w:hAnsiTheme="minorHAnsi" w:cstheme="minorBidi"/>
        </w:rPr>
        <w:t xml:space="preserve">ploča, USB kabel i žice za spajanje. Senzor plamena koristi se za detekciju požara ili druge valne duljine na 760 nm ~ 1100 nano metara (nm)  svjetlosti.  Radna temperatura senzora plamena je </w:t>
      </w:r>
      <w:r w:rsidRPr="00EA60AB">
        <w:rPr>
          <w:rFonts w:asciiTheme="minorHAnsi" w:hAnsiTheme="minorHAnsi" w:cstheme="minorBidi"/>
          <w:b/>
        </w:rPr>
        <w:t>-25</w:t>
      </w:r>
      <w:r w:rsidRPr="00EA60AB">
        <w:rPr>
          <w:rFonts w:asciiTheme="minorHAnsi" w:hAnsiTheme="minorHAnsi" w:cstheme="minorBidi"/>
        </w:rPr>
        <w:t xml:space="preserve"> stupnjeva Celzija do </w:t>
      </w:r>
      <w:r w:rsidRPr="00EA60AB">
        <w:rPr>
          <w:rFonts w:asciiTheme="minorHAnsi" w:hAnsiTheme="minorHAnsi" w:cstheme="minorBidi"/>
          <w:b/>
        </w:rPr>
        <w:t>85</w:t>
      </w:r>
      <w:r w:rsidRPr="00EA60AB">
        <w:rPr>
          <w:rFonts w:asciiTheme="minorHAnsi" w:hAnsiTheme="minorHAnsi" w:cstheme="minorBidi"/>
        </w:rPr>
        <w:t xml:space="preserve"> stupnjeva Celzija. Pri plamenu treba imati na umu da udaljenost sonde od plamena ne smije biti preblizu kako bi se izbjegla oštećenja.</w:t>
      </w:r>
    </w:p>
    <w:p w:rsidR="00EA60AB" w:rsidRPr="00EA60AB" w:rsidRDefault="00EA60AB" w:rsidP="00EA60AB">
      <w:pPr>
        <w:pStyle w:val="StandardWeb"/>
        <w:shd w:val="clear" w:color="auto" w:fill="FFFFFF"/>
        <w:spacing w:before="0" w:beforeAutospacing="0" w:after="0" w:afterAutospacing="0" w:line="336" w:lineRule="atLeast"/>
        <w:rPr>
          <w:rFonts w:ascii="typonine sans regular" w:hAnsi="typonine sans regular"/>
          <w:color w:val="000000"/>
          <w:spacing w:val="4"/>
        </w:rPr>
      </w:pPr>
    </w:p>
    <w:p w:rsidR="00EA60AB" w:rsidRPr="00EA60AB" w:rsidRDefault="00EA60AB" w:rsidP="00EA60AB">
      <w:pPr>
        <w:rPr>
          <w:sz w:val="24"/>
          <w:szCs w:val="24"/>
        </w:rPr>
      </w:pPr>
      <w:r w:rsidRPr="00EA60AB">
        <w:rPr>
          <w:sz w:val="24"/>
          <w:szCs w:val="24"/>
        </w:rPr>
        <w:t xml:space="preserve">Senzor plamena je u cilju očuvanja kulturne baštine, ugrađen u prostor sa umjetninama, namijenjen da signalizira nastanak požara/vatre kao ugrozu za razne artefakte. Povezivanjem senzora plamena s Arduinom, možete otkriti požar uključivanjem zujalice i LED dioda.   </w:t>
      </w:r>
    </w:p>
    <w:p w:rsidR="005C0565" w:rsidRDefault="00EA60AB" w:rsidP="00EA60AB">
      <w:r w:rsidRPr="00EA60AB">
        <w:rPr>
          <w:sz w:val="24"/>
          <w:szCs w:val="24"/>
        </w:rPr>
        <w:t>Kada nema požara, signal za siguran signal se prikazuje preko zelene LED diode, u slučaju požara senzor za vatru to osjeti i zujalica se uključuje zajedno s crvenom LED diodom</w:t>
      </w:r>
      <w:r w:rsidRPr="005A55AD">
        <w:t>.</w:t>
      </w:r>
    </w:p>
    <w:p w:rsidR="00EA60AB" w:rsidRPr="004B2976" w:rsidRDefault="00EA60AB" w:rsidP="007A3A88">
      <w:pPr>
        <w:pStyle w:val="Odlomakpopisa"/>
        <w:numPr>
          <w:ilvl w:val="0"/>
          <w:numId w:val="13"/>
        </w:numPr>
        <w:pBdr>
          <w:bottom w:val="single" w:sz="4" w:space="1" w:color="auto"/>
        </w:pBdr>
        <w:rPr>
          <w:b/>
          <w:sz w:val="24"/>
          <w:szCs w:val="24"/>
        </w:rPr>
      </w:pPr>
      <w:r w:rsidRPr="004B2976">
        <w:rPr>
          <w:b/>
          <w:sz w:val="24"/>
          <w:szCs w:val="24"/>
        </w:rPr>
        <w:t>Tipkalo IoT</w:t>
      </w:r>
    </w:p>
    <w:p w:rsidR="00EA60AB" w:rsidRPr="004B2976" w:rsidRDefault="00EA60AB" w:rsidP="00EA60AB">
      <w:pPr>
        <w:rPr>
          <w:sz w:val="24"/>
          <w:szCs w:val="24"/>
        </w:rPr>
      </w:pPr>
      <w:r w:rsidRPr="004B2976">
        <w:rPr>
          <w:sz w:val="24"/>
          <w:szCs w:val="24"/>
        </w:rPr>
        <w:t>Zaštita kulturne baštine od otuđenja/krađe za razne artefakte   izrađena je    slanjem  podataka Blynk aplikaciji. Upravljanje svjetlećom diodom odnosno widgetom LED unutar Blynk aplikacije pomoću tipkala spojenog na izvod 6 na Arduinu. Pomicanjem umjetnine u izložbenom prostoru dolazi do aktiviranja tipkala  spojenog sa Arduinom,  koje šalje podatak na mobitel, paljenjem LED widget  diode/crvena, koja signalizira da je predmet pomaknut u pokušaju otuđenja/krađe.</w:t>
      </w:r>
    </w:p>
    <w:p w:rsidR="00EA60AB" w:rsidRPr="004B2976" w:rsidRDefault="00CD5019" w:rsidP="00EA60A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A60AB" w:rsidRPr="004B2976" w:rsidRDefault="004B2976" w:rsidP="007A3A88">
      <w:pPr>
        <w:pStyle w:val="Odlomakpopisa"/>
        <w:numPr>
          <w:ilvl w:val="0"/>
          <w:numId w:val="13"/>
        </w:numPr>
        <w:pBdr>
          <w:bottom w:val="single" w:sz="4" w:space="1" w:color="auto"/>
        </w:pBdr>
        <w:rPr>
          <w:b/>
          <w:sz w:val="24"/>
          <w:szCs w:val="24"/>
        </w:rPr>
      </w:pPr>
      <w:r w:rsidRPr="004B2976">
        <w:rPr>
          <w:b/>
          <w:sz w:val="24"/>
          <w:szCs w:val="24"/>
        </w:rPr>
        <w:lastRenderedPageBreak/>
        <w:t>3</w:t>
      </w:r>
      <w:r w:rsidR="00EA60AB" w:rsidRPr="004B2976">
        <w:rPr>
          <w:b/>
          <w:sz w:val="24"/>
          <w:szCs w:val="24"/>
        </w:rPr>
        <w:t>D elementi</w:t>
      </w:r>
    </w:p>
    <w:p w:rsidR="00EA60AB" w:rsidRPr="004B2976" w:rsidRDefault="00EA60AB" w:rsidP="00EA60AB">
      <w:pPr>
        <w:rPr>
          <w:sz w:val="24"/>
          <w:szCs w:val="24"/>
        </w:rPr>
      </w:pPr>
      <w:r w:rsidRPr="004B2976">
        <w:rPr>
          <w:sz w:val="24"/>
          <w:szCs w:val="24"/>
        </w:rPr>
        <w:t>Za ilustraciju kulturne baštine izrađeni su 3D printani elementi, koji prikazuju umjetni</w:t>
      </w:r>
      <w:r w:rsidR="00E33BEC">
        <w:rPr>
          <w:sz w:val="24"/>
          <w:szCs w:val="24"/>
        </w:rPr>
        <w:t>čka djela, bistu Apolona i grčki</w:t>
      </w:r>
      <w:r w:rsidRPr="004B2976">
        <w:rPr>
          <w:sz w:val="24"/>
          <w:szCs w:val="24"/>
        </w:rPr>
        <w:t xml:space="preserve"> stup. Tako da projekt alarma za požar i zaštite od krađe,  ima naglasak zaštite na te artefakte.</w:t>
      </w:r>
    </w:p>
    <w:p w:rsidR="005C0565" w:rsidRPr="0013019D" w:rsidRDefault="005C0565" w:rsidP="005C6325">
      <w:pPr>
        <w:pStyle w:val="Naslov1"/>
        <w:rPr>
          <w:rFonts w:asciiTheme="minorHAnsi" w:hAnsiTheme="minorHAnsi" w:cstheme="minorHAnsi"/>
        </w:rPr>
      </w:pPr>
      <w:bookmarkStart w:id="6" w:name="_Toc104832170"/>
      <w:r w:rsidRPr="0013019D">
        <w:rPr>
          <w:rFonts w:asciiTheme="minorHAnsi" w:hAnsiTheme="minorHAnsi" w:cstheme="minorHAnsi"/>
        </w:rPr>
        <w:t>Dokumentacija</w:t>
      </w:r>
      <w:bookmarkEnd w:id="6"/>
      <w:r w:rsidRPr="0013019D">
        <w:rPr>
          <w:rFonts w:asciiTheme="minorHAnsi" w:hAnsiTheme="minorHAnsi" w:cstheme="minorHAnsi"/>
        </w:rPr>
        <w:t xml:space="preserve">  </w:t>
      </w:r>
    </w:p>
    <w:p w:rsidR="00182312" w:rsidRDefault="00182312" w:rsidP="00182312">
      <w:pPr>
        <w:pStyle w:val="StandardWeb"/>
        <w:shd w:val="clear" w:color="auto" w:fill="FFFFFF"/>
        <w:spacing w:before="0" w:beforeAutospacing="0" w:after="217" w:afterAutospacing="0"/>
        <w:rPr>
          <w:rFonts w:ascii="Segoe UI" w:hAnsi="Segoe UI" w:cs="Segoe UI"/>
          <w:color w:val="24292E"/>
          <w:sz w:val="22"/>
          <w:szCs w:val="22"/>
        </w:rPr>
      </w:pPr>
      <w:r w:rsidRPr="00182312">
        <w:rPr>
          <w:rFonts w:ascii="Segoe UI" w:hAnsi="Segoe UI" w:cs="Segoe UI"/>
          <w:b/>
          <w:color w:val="24292E"/>
          <w:sz w:val="22"/>
          <w:szCs w:val="22"/>
        </w:rPr>
        <w:t xml:space="preserve">Senzor plamena </w:t>
      </w:r>
      <w:r>
        <w:rPr>
          <w:rFonts w:ascii="Segoe UI" w:hAnsi="Segoe UI" w:cs="Segoe UI"/>
          <w:color w:val="24292E"/>
          <w:sz w:val="22"/>
          <w:szCs w:val="22"/>
        </w:rPr>
        <w:t>može se koristiti za detekciju požara ili druge valne duljine na 760 nm ~ 1100 nm svjetlosti. U igri robota za gašenje požara, plamen igra važnu ulogu u sondi, koja se može koristiti kao oči robota za pronalaženje izvora vatre ili nogometa. Može koristiti robote za gašenje požara, nogometne robote.</w:t>
      </w:r>
    </w:p>
    <w:p w:rsidR="00182312" w:rsidRDefault="00182312" w:rsidP="00182312">
      <w:pPr>
        <w:pStyle w:val="StandardWeb"/>
        <w:shd w:val="clear" w:color="auto" w:fill="FFFFFF"/>
        <w:spacing w:before="0" w:beforeAutospacing="0" w:after="217" w:afterAutospacing="0"/>
        <w:rPr>
          <w:rFonts w:ascii="Segoe UI" w:hAnsi="Segoe UI" w:cs="Segoe UI"/>
          <w:color w:val="24292E"/>
          <w:sz w:val="22"/>
          <w:szCs w:val="22"/>
        </w:rPr>
      </w:pPr>
      <w:r>
        <w:rPr>
          <w:rFonts w:ascii="Segoe UI" w:hAnsi="Segoe UI" w:cs="Segoe UI"/>
          <w:color w:val="24292E"/>
          <w:sz w:val="22"/>
          <w:szCs w:val="22"/>
        </w:rPr>
        <w:t>Kut sonde senzora plamena od 60 stupnjeva, posebna osjetljivost spektra plamena, dvije M3 montažne rupe za stabilizaciju modula neće se okretati.</w:t>
      </w:r>
    </w:p>
    <w:p w:rsidR="00182312" w:rsidRDefault="00182312" w:rsidP="00182312">
      <w:pPr>
        <w:pStyle w:val="StandardWeb"/>
        <w:shd w:val="clear" w:color="auto" w:fill="FFFFFF"/>
        <w:spacing w:before="0" w:beforeAutospacing="0" w:after="217" w:afterAutospacing="0"/>
        <w:rPr>
          <w:rFonts w:ascii="Segoe UI" w:hAnsi="Segoe UI" w:cs="Segoe UI"/>
          <w:color w:val="24292E"/>
          <w:sz w:val="22"/>
          <w:szCs w:val="22"/>
        </w:rPr>
      </w:pPr>
      <w:r>
        <w:rPr>
          <w:rFonts w:ascii="Segoe UI" w:hAnsi="Segoe UI" w:cs="Segoe UI"/>
          <w:color w:val="24292E"/>
          <w:sz w:val="22"/>
          <w:szCs w:val="22"/>
        </w:rPr>
        <w:t>Radna temperatura senzora plamena je -25 stupnjeva Celzija do 85 stupnjeva Celzija, pri plamenu treba imati na umu da udaljenost sonde od plamena ne smije biti preblizu kako bi se izbjegla oštećenja.</w:t>
      </w:r>
    </w:p>
    <w:p w:rsidR="00182312" w:rsidRDefault="00182312" w:rsidP="00182312">
      <w:pPr>
        <w:pStyle w:val="Naslov2"/>
        <w:pBdr>
          <w:bottom w:val="single" w:sz="6" w:space="4" w:color="EAECEF"/>
        </w:pBdr>
        <w:shd w:val="clear" w:color="auto" w:fill="FFFFFF"/>
        <w:spacing w:before="0" w:after="217"/>
        <w:rPr>
          <w:rFonts w:ascii="Segoe UI" w:hAnsi="Segoe UI" w:cs="Segoe UI"/>
          <w:color w:val="24292E"/>
          <w:sz w:val="36"/>
          <w:szCs w:val="36"/>
        </w:rPr>
      </w:pPr>
      <w:bookmarkStart w:id="7" w:name="_Toc104832171"/>
      <w:r>
        <w:rPr>
          <w:rFonts w:ascii="Segoe UI" w:hAnsi="Segoe UI" w:cs="Segoe UI"/>
          <w:color w:val="24292E"/>
        </w:rPr>
        <w:t>Specifikacija</w:t>
      </w:r>
      <w:bookmarkEnd w:id="7"/>
    </w:p>
    <w:tbl>
      <w:tblPr>
        <w:tblStyle w:val="Reetkatablic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84"/>
        <w:gridCol w:w="4284"/>
      </w:tblGrid>
      <w:tr w:rsidR="00182312" w:rsidTr="00182312">
        <w:tc>
          <w:tcPr>
            <w:tcW w:w="4284" w:type="dxa"/>
          </w:tcPr>
          <w:p w:rsidR="00182312" w:rsidRDefault="00182312" w:rsidP="00182312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Segoe UI" w:hAnsi="Segoe UI" w:cs="Segoe UI"/>
                <w:color w:val="24292E"/>
              </w:rPr>
            </w:pPr>
            <w:r>
              <w:rPr>
                <w:rFonts w:ascii="Segoe UI" w:hAnsi="Segoe UI" w:cs="Segoe UI"/>
                <w:color w:val="24292E"/>
              </w:rPr>
              <w:t>Napon napajanja: 3,3V do 5V</w:t>
            </w:r>
          </w:p>
          <w:p w:rsidR="00182312" w:rsidRDefault="00182312" w:rsidP="00182312">
            <w:pPr>
              <w:numPr>
                <w:ilvl w:val="0"/>
                <w:numId w:val="11"/>
              </w:numPr>
              <w:shd w:val="clear" w:color="auto" w:fill="FFFFFF"/>
              <w:spacing w:before="60" w:after="100" w:afterAutospacing="1"/>
              <w:rPr>
                <w:rFonts w:ascii="Segoe UI" w:hAnsi="Segoe UI" w:cs="Segoe UI"/>
                <w:color w:val="24292E"/>
              </w:rPr>
            </w:pPr>
            <w:r>
              <w:rPr>
                <w:rFonts w:ascii="Segoe UI" w:hAnsi="Segoe UI" w:cs="Segoe UI"/>
                <w:color w:val="24292E"/>
              </w:rPr>
              <w:t>Raspon detekcije: 20 cm (4,8 V) ~ 100 cm (1 V)</w:t>
            </w:r>
          </w:p>
          <w:p w:rsidR="00182312" w:rsidRDefault="00182312" w:rsidP="00182312">
            <w:pPr>
              <w:numPr>
                <w:ilvl w:val="0"/>
                <w:numId w:val="11"/>
              </w:numPr>
              <w:shd w:val="clear" w:color="auto" w:fill="FFFFFF"/>
              <w:spacing w:before="60" w:after="100" w:afterAutospacing="1"/>
              <w:rPr>
                <w:rFonts w:ascii="Segoe UI" w:hAnsi="Segoe UI" w:cs="Segoe UI"/>
                <w:color w:val="24292E"/>
              </w:rPr>
            </w:pPr>
            <w:r>
              <w:rPr>
                <w:rFonts w:ascii="Segoe UI" w:hAnsi="Segoe UI" w:cs="Segoe UI"/>
                <w:color w:val="24292E"/>
              </w:rPr>
              <w:t>Raspon spektralne širine pojasa: 760nm do 1100nm</w:t>
            </w:r>
          </w:p>
          <w:p w:rsidR="00182312" w:rsidRDefault="00182312" w:rsidP="00182312">
            <w:pPr>
              <w:numPr>
                <w:ilvl w:val="0"/>
                <w:numId w:val="11"/>
              </w:numPr>
              <w:shd w:val="clear" w:color="auto" w:fill="FFFFFF"/>
              <w:spacing w:before="60" w:after="100" w:afterAutospacing="1"/>
              <w:rPr>
                <w:rFonts w:ascii="Segoe UI" w:hAnsi="Segoe UI" w:cs="Segoe UI"/>
                <w:color w:val="24292E"/>
              </w:rPr>
            </w:pPr>
            <w:r>
              <w:rPr>
                <w:rFonts w:ascii="Segoe UI" w:hAnsi="Segoe UI" w:cs="Segoe UI"/>
                <w:color w:val="24292E"/>
              </w:rPr>
              <w:t>Vrijeme odziva: 15us</w:t>
            </w:r>
          </w:p>
          <w:p w:rsidR="00182312" w:rsidRDefault="00182312" w:rsidP="00182312">
            <w:pPr>
              <w:numPr>
                <w:ilvl w:val="0"/>
                <w:numId w:val="11"/>
              </w:numPr>
              <w:shd w:val="clear" w:color="auto" w:fill="FFFFFF"/>
              <w:spacing w:before="60" w:after="100" w:afterAutospacing="1"/>
              <w:rPr>
                <w:rFonts w:ascii="Segoe UI" w:hAnsi="Segoe UI" w:cs="Segoe UI"/>
                <w:color w:val="24292E"/>
              </w:rPr>
            </w:pPr>
            <w:r>
              <w:rPr>
                <w:rFonts w:ascii="Segoe UI" w:hAnsi="Segoe UI" w:cs="Segoe UI"/>
                <w:color w:val="24292E"/>
              </w:rPr>
              <w:t>Sučelje: Analogno</w:t>
            </w:r>
          </w:p>
          <w:p w:rsidR="00182312" w:rsidRDefault="00182312" w:rsidP="00182312">
            <w:pPr>
              <w:numPr>
                <w:ilvl w:val="0"/>
                <w:numId w:val="11"/>
              </w:numPr>
              <w:shd w:val="clear" w:color="auto" w:fill="FFFFFF"/>
              <w:spacing w:before="60" w:after="100" w:afterAutospacing="1"/>
              <w:rPr>
                <w:rFonts w:ascii="Segoe UI" w:hAnsi="Segoe UI" w:cs="Segoe UI"/>
                <w:color w:val="24292E"/>
              </w:rPr>
            </w:pPr>
            <w:r>
              <w:rPr>
                <w:rFonts w:ascii="Segoe UI" w:hAnsi="Segoe UI" w:cs="Segoe UI"/>
                <w:color w:val="24292E"/>
              </w:rPr>
              <w:t>Veličina: 22x30 mm</w:t>
            </w:r>
          </w:p>
          <w:p w:rsidR="00182312" w:rsidRDefault="00182312" w:rsidP="00B06919">
            <w:pPr>
              <w:pStyle w:val="Odlomakpopis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84" w:type="dxa"/>
          </w:tcPr>
          <w:p w:rsidR="00182312" w:rsidRDefault="00182312" w:rsidP="00B06919">
            <w:pPr>
              <w:pStyle w:val="Odlomakpopis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color w:val="24292E"/>
                <w:lang w:eastAsia="hr-HR"/>
              </w:rPr>
              <w:drawing>
                <wp:inline distT="0" distB="0" distL="0" distR="0">
                  <wp:extent cx="2263755" cy="2156603"/>
                  <wp:effectExtent l="19050" t="0" r="3195" b="0"/>
                  <wp:docPr id="11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242" cy="2158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919" w:rsidRPr="0013019D" w:rsidRDefault="00B06919" w:rsidP="00B06919">
      <w:pPr>
        <w:pStyle w:val="Odlomakpopisa"/>
        <w:rPr>
          <w:rFonts w:cstheme="minorHAnsi"/>
          <w:sz w:val="24"/>
          <w:szCs w:val="24"/>
        </w:rPr>
      </w:pPr>
    </w:p>
    <w:p w:rsidR="00CD5019" w:rsidRDefault="00CD5019">
      <w:pPr>
        <w:rPr>
          <w:rFonts w:eastAsiaTheme="majorEastAsia" w:cstheme="minorHAnsi"/>
          <w:b/>
          <w:bCs/>
          <w:color w:val="4F81BD" w:themeColor="accent1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5C0565" w:rsidRPr="0013019D" w:rsidRDefault="005C0565" w:rsidP="005C6325">
      <w:pPr>
        <w:pStyle w:val="Naslov2"/>
        <w:rPr>
          <w:rFonts w:asciiTheme="minorHAnsi" w:hAnsiTheme="minorHAnsi" w:cstheme="minorHAnsi"/>
          <w:sz w:val="28"/>
          <w:szCs w:val="28"/>
        </w:rPr>
      </w:pPr>
      <w:bookmarkStart w:id="8" w:name="_Toc104832172"/>
      <w:r w:rsidRPr="0013019D">
        <w:rPr>
          <w:rFonts w:asciiTheme="minorHAnsi" w:hAnsiTheme="minorHAnsi" w:cstheme="minorHAnsi"/>
          <w:sz w:val="28"/>
          <w:szCs w:val="28"/>
        </w:rPr>
        <w:lastRenderedPageBreak/>
        <w:t>Crteži</w:t>
      </w:r>
      <w:bookmarkEnd w:id="8"/>
      <w:r w:rsidRPr="0013019D">
        <w:rPr>
          <w:rFonts w:asciiTheme="minorHAnsi" w:hAnsiTheme="minorHAnsi" w:cstheme="minorHAnsi"/>
          <w:sz w:val="28"/>
          <w:szCs w:val="28"/>
        </w:rPr>
        <w:t xml:space="preserve"> </w:t>
      </w:r>
    </w:p>
    <w:p w:rsidR="0013019D" w:rsidRPr="005F571D" w:rsidRDefault="0013019D" w:rsidP="0013019D">
      <w:pPr>
        <w:spacing w:before="100" w:beforeAutospacing="1" w:after="125" w:line="240" w:lineRule="auto"/>
        <w:rPr>
          <w:rFonts w:eastAsia="Times New Roman" w:cstheme="minorHAnsi"/>
          <w:b/>
          <w:color w:val="000000"/>
          <w:spacing w:val="5"/>
          <w:sz w:val="24"/>
          <w:szCs w:val="24"/>
          <w:lang w:eastAsia="hr-HR"/>
        </w:rPr>
      </w:pPr>
      <w:r w:rsidRPr="005F571D">
        <w:rPr>
          <w:rFonts w:cstheme="minorHAnsi"/>
          <w:b/>
          <w:sz w:val="24"/>
          <w:szCs w:val="24"/>
        </w:rPr>
        <w:t xml:space="preserve">  </w:t>
      </w:r>
      <w:r w:rsidR="00FD159D">
        <w:rPr>
          <w:rFonts w:cstheme="minorHAnsi"/>
          <w:b/>
          <w:sz w:val="24"/>
          <w:szCs w:val="24"/>
        </w:rPr>
        <w:t>Apolo</w:t>
      </w:r>
      <w:r w:rsidR="007A3A88">
        <w:rPr>
          <w:rFonts w:cstheme="minorHAnsi"/>
          <w:b/>
          <w:sz w:val="24"/>
          <w:szCs w:val="24"/>
        </w:rPr>
        <w:t>n</w:t>
      </w:r>
      <w:r w:rsidR="00FD159D">
        <w:rPr>
          <w:rFonts w:cstheme="minorHAnsi"/>
          <w:b/>
          <w:sz w:val="24"/>
          <w:szCs w:val="24"/>
        </w:rPr>
        <w:t>_bista i stup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4267"/>
      </w:tblGrid>
      <w:tr w:rsidR="00142044" w:rsidTr="00142044">
        <w:tc>
          <w:tcPr>
            <w:tcW w:w="4536" w:type="dxa"/>
          </w:tcPr>
          <w:p w:rsidR="00142044" w:rsidRDefault="00142044" w:rsidP="005F571D">
            <w:pPr>
              <w:spacing w:before="100" w:beforeAutospacing="1" w:after="125"/>
              <w:jc w:val="center"/>
              <w:rPr>
                <w:rFonts w:eastAsia="Times New Roman" w:cstheme="minorHAnsi"/>
                <w:color w:val="000000"/>
                <w:spacing w:val="5"/>
                <w:sz w:val="24"/>
                <w:szCs w:val="24"/>
                <w:lang w:eastAsia="hr-HR"/>
              </w:rPr>
            </w:pPr>
            <w:r>
              <w:object w:dxaOrig="4320" w:dyaOrig="2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20.25pt" o:ole="">
                  <v:imagedata r:id="rId16" o:title=""/>
                </v:shape>
                <o:OLEObject Type="Embed" ProgID="PBrush" ShapeID="_x0000_i1025" DrawAspect="Content" ObjectID="_1715452914" r:id="rId17"/>
              </w:object>
            </w:r>
          </w:p>
        </w:tc>
        <w:tc>
          <w:tcPr>
            <w:tcW w:w="4267" w:type="dxa"/>
          </w:tcPr>
          <w:p w:rsidR="00142044" w:rsidRDefault="00142044" w:rsidP="005F571D">
            <w:pPr>
              <w:spacing w:before="100" w:beforeAutospacing="1" w:after="125"/>
              <w:rPr>
                <w:rFonts w:cstheme="minorHAnsi"/>
                <w:b/>
                <w:noProof/>
                <w:sz w:val="24"/>
                <w:szCs w:val="24"/>
                <w:lang w:eastAsia="hr-HR"/>
              </w:rPr>
            </w:pPr>
            <w:r>
              <w:object w:dxaOrig="11985" w:dyaOrig="9435">
                <v:shape id="_x0000_i1026" type="#_x0000_t75" style="width:202.4pt;height:158.95pt" o:ole="">
                  <v:imagedata r:id="rId18" o:title=""/>
                </v:shape>
                <o:OLEObject Type="Embed" ProgID="PBrush" ShapeID="_x0000_i1026" DrawAspect="Content" ObjectID="_1715452915" r:id="rId19"/>
              </w:object>
            </w:r>
          </w:p>
        </w:tc>
      </w:tr>
    </w:tbl>
    <w:p w:rsidR="005F571D" w:rsidRDefault="005F571D" w:rsidP="0013019D">
      <w:pPr>
        <w:spacing w:before="100" w:beforeAutospacing="1" w:after="125" w:line="240" w:lineRule="auto"/>
        <w:rPr>
          <w:rFonts w:eastAsia="Times New Roman" w:cstheme="minorHAnsi"/>
          <w:color w:val="000000"/>
          <w:spacing w:val="5"/>
          <w:sz w:val="24"/>
          <w:szCs w:val="24"/>
          <w:lang w:eastAsia="hr-HR"/>
        </w:rPr>
      </w:pPr>
    </w:p>
    <w:p w:rsidR="00C301C9" w:rsidRDefault="00C301C9" w:rsidP="00C301C9">
      <w:pPr>
        <w:rPr>
          <w:rFonts w:cstheme="minorHAnsi"/>
          <w:b/>
          <w:sz w:val="24"/>
          <w:szCs w:val="24"/>
        </w:rPr>
      </w:pPr>
    </w:p>
    <w:p w:rsidR="005F571D" w:rsidRDefault="005F571D" w:rsidP="00C301C9">
      <w:pPr>
        <w:rPr>
          <w:rFonts w:cstheme="minorHAnsi"/>
          <w:b/>
          <w:sz w:val="24"/>
          <w:szCs w:val="24"/>
        </w:rPr>
      </w:pPr>
    </w:p>
    <w:p w:rsidR="005F571D" w:rsidRPr="0013019D" w:rsidRDefault="005F571D" w:rsidP="00C301C9">
      <w:pPr>
        <w:rPr>
          <w:rFonts w:cstheme="minorHAnsi"/>
          <w:b/>
          <w:sz w:val="24"/>
          <w:szCs w:val="24"/>
        </w:rPr>
      </w:pPr>
    </w:p>
    <w:p w:rsidR="005C0565" w:rsidRPr="0013019D" w:rsidRDefault="00E1206E" w:rsidP="00E1206E">
      <w:pPr>
        <w:tabs>
          <w:tab w:val="left" w:pos="3030"/>
        </w:tabs>
        <w:rPr>
          <w:rFonts w:cstheme="minorHAnsi"/>
          <w:sz w:val="24"/>
          <w:szCs w:val="24"/>
        </w:rPr>
      </w:pPr>
      <w:r w:rsidRPr="0013019D">
        <w:rPr>
          <w:rFonts w:cstheme="minorHAnsi"/>
          <w:sz w:val="24"/>
          <w:szCs w:val="24"/>
        </w:rPr>
        <w:tab/>
      </w:r>
    </w:p>
    <w:p w:rsidR="00C301C9" w:rsidRPr="0013019D" w:rsidRDefault="00C301C9" w:rsidP="00E1206E">
      <w:pPr>
        <w:tabs>
          <w:tab w:val="left" w:pos="3030"/>
        </w:tabs>
        <w:rPr>
          <w:rFonts w:cstheme="minorHAnsi"/>
          <w:sz w:val="24"/>
          <w:szCs w:val="24"/>
        </w:rPr>
      </w:pPr>
    </w:p>
    <w:p w:rsidR="004A510E" w:rsidRPr="0013019D" w:rsidRDefault="004A510E" w:rsidP="005C0565">
      <w:pPr>
        <w:rPr>
          <w:rFonts w:cstheme="minorHAnsi"/>
          <w:sz w:val="24"/>
          <w:szCs w:val="24"/>
        </w:rPr>
      </w:pPr>
    </w:p>
    <w:p w:rsidR="005C0565" w:rsidRPr="0013019D" w:rsidRDefault="005C0565" w:rsidP="005C0565">
      <w:pPr>
        <w:rPr>
          <w:rFonts w:cstheme="minorHAnsi"/>
          <w:sz w:val="24"/>
          <w:szCs w:val="24"/>
        </w:rPr>
      </w:pPr>
    </w:p>
    <w:p w:rsidR="005C0565" w:rsidRPr="0013019D" w:rsidRDefault="005C0565" w:rsidP="005C0565">
      <w:pPr>
        <w:rPr>
          <w:rFonts w:cstheme="minorHAnsi"/>
          <w:b/>
          <w:sz w:val="24"/>
          <w:szCs w:val="24"/>
        </w:rPr>
      </w:pPr>
    </w:p>
    <w:p w:rsidR="005C0565" w:rsidRDefault="004A510E" w:rsidP="005C6325">
      <w:pPr>
        <w:pStyle w:val="Naslov2"/>
        <w:rPr>
          <w:rFonts w:asciiTheme="minorHAnsi" w:hAnsiTheme="minorHAnsi" w:cstheme="minorHAnsi"/>
          <w:sz w:val="28"/>
          <w:szCs w:val="28"/>
        </w:rPr>
      </w:pPr>
      <w:bookmarkStart w:id="9" w:name="_Toc104832173"/>
      <w:r w:rsidRPr="0013019D">
        <w:rPr>
          <w:rFonts w:asciiTheme="minorHAnsi" w:hAnsiTheme="minorHAnsi" w:cstheme="minorHAnsi"/>
          <w:sz w:val="28"/>
          <w:szCs w:val="28"/>
        </w:rPr>
        <w:t>Izvor</w:t>
      </w:r>
      <w:bookmarkEnd w:id="9"/>
    </w:p>
    <w:p w:rsidR="00492A72" w:rsidRDefault="002D2D50" w:rsidP="00492A72">
      <w:r>
        <w:t xml:space="preserve"> </w:t>
      </w:r>
    </w:p>
    <w:p w:rsidR="001514D4" w:rsidRDefault="007A3A88" w:rsidP="00492A72">
      <w:hyperlink r:id="rId20" w:history="1">
        <w:r w:rsidRPr="00CD4D24">
          <w:rPr>
            <w:rStyle w:val="Hiperveza"/>
          </w:rPr>
          <w:t>https://www.moryarduino.com/arduino-project/fire-alarm-using-flame-sensor-arduino/</w:t>
        </w:r>
      </w:hyperlink>
    </w:p>
    <w:p w:rsidR="007A3A88" w:rsidRDefault="007A3A88" w:rsidP="00492A72">
      <w:hyperlink r:id="rId21" w:history="1">
        <w:r w:rsidRPr="00CD4D24">
          <w:rPr>
            <w:rStyle w:val="Hiperveza"/>
          </w:rPr>
          <w:t>https://izradi.croatianmakers.hr/lessons/upotreba-virtualne-varijable/</w:t>
        </w:r>
      </w:hyperlink>
    </w:p>
    <w:p w:rsidR="007A3A88" w:rsidRDefault="007A3A88" w:rsidP="00492A72">
      <w:hyperlink r:id="rId22" w:history="1">
        <w:r w:rsidRPr="00CD4D24">
          <w:rPr>
            <w:rStyle w:val="Hiperveza"/>
          </w:rPr>
          <w:t>https://wiki.dfrobot.com/Flame_sensor_SKU__DFR0076</w:t>
        </w:r>
      </w:hyperlink>
    </w:p>
    <w:p w:rsidR="007A3A88" w:rsidRDefault="007A3A88" w:rsidP="00492A72"/>
    <w:p w:rsidR="001514D4" w:rsidRDefault="001514D4" w:rsidP="001514D4">
      <w:pPr>
        <w:jc w:val="center"/>
      </w:pPr>
    </w:p>
    <w:p w:rsidR="001514D4" w:rsidRPr="00492A72" w:rsidRDefault="001514D4" w:rsidP="001514D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1356525" cy="391099"/>
            <wp:effectExtent l="19050" t="0" r="0" b="0"/>
            <wp:docPr id="1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65" cy="3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4D4" w:rsidRPr="00492A72" w:rsidSect="0060291C">
      <w:footerReference w:type="default" r:id="rId24"/>
      <w:footerReference w:type="first" r:id="rId2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64E" w:rsidRDefault="00A8264E" w:rsidP="008354F4">
      <w:pPr>
        <w:spacing w:after="0" w:line="240" w:lineRule="auto"/>
      </w:pPr>
      <w:r>
        <w:separator/>
      </w:r>
    </w:p>
  </w:endnote>
  <w:endnote w:type="continuationSeparator" w:id="1">
    <w:p w:rsidR="00A8264E" w:rsidRDefault="00A8264E" w:rsidP="00835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yponine sans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5729"/>
      <w:docPartObj>
        <w:docPartGallery w:val="Page Numbers (Bottom of Page)"/>
        <w:docPartUnique/>
      </w:docPartObj>
    </w:sdtPr>
    <w:sdtContent>
      <w:p w:rsidR="0060291C" w:rsidRDefault="00153ADC">
        <w:pPr>
          <w:pStyle w:val="Podnoje"/>
          <w:jc w:val="center"/>
        </w:pPr>
        <w:r>
          <w:fldChar w:fldCharType="begin"/>
        </w:r>
        <w:r w:rsidR="002A68C5">
          <w:instrText xml:space="preserve"> PAGE   \* MERGEFORMAT </w:instrText>
        </w:r>
        <w:r>
          <w:fldChar w:fldCharType="separate"/>
        </w:r>
        <w:r w:rsidR="00ED4297">
          <w:rPr>
            <w:noProof/>
          </w:rPr>
          <w:t>3</w:t>
        </w:r>
        <w:r>
          <w:fldChar w:fldCharType="end"/>
        </w:r>
      </w:p>
    </w:sdtContent>
  </w:sdt>
  <w:p w:rsidR="0060291C" w:rsidRDefault="00A8264E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5728"/>
      <w:docPartObj>
        <w:docPartGallery w:val="Page Numbers (Bottom of Page)"/>
        <w:docPartUnique/>
      </w:docPartObj>
    </w:sdtPr>
    <w:sdtContent>
      <w:p w:rsidR="0060291C" w:rsidRDefault="002A68C5">
        <w:pPr>
          <w:pStyle w:val="Podnoje"/>
          <w:jc w:val="center"/>
        </w:pPr>
        <w:r>
          <w:t xml:space="preserve"> </w:t>
        </w:r>
      </w:p>
    </w:sdtContent>
  </w:sdt>
  <w:p w:rsidR="0060291C" w:rsidRDefault="00A8264E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64E" w:rsidRDefault="00A8264E" w:rsidP="008354F4">
      <w:pPr>
        <w:spacing w:after="0" w:line="240" w:lineRule="auto"/>
      </w:pPr>
      <w:r>
        <w:separator/>
      </w:r>
    </w:p>
  </w:footnote>
  <w:footnote w:type="continuationSeparator" w:id="1">
    <w:p w:rsidR="00A8264E" w:rsidRDefault="00A8264E" w:rsidP="00835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04E79"/>
    <w:multiLevelType w:val="hybridMultilevel"/>
    <w:tmpl w:val="8168DD62"/>
    <w:lvl w:ilvl="0" w:tplc="8386131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D77C4"/>
    <w:multiLevelType w:val="multilevel"/>
    <w:tmpl w:val="E932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13EF5"/>
    <w:multiLevelType w:val="multilevel"/>
    <w:tmpl w:val="1D1C3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D50BAB"/>
    <w:multiLevelType w:val="hybridMultilevel"/>
    <w:tmpl w:val="F1222CB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406CE"/>
    <w:multiLevelType w:val="hybridMultilevel"/>
    <w:tmpl w:val="189EADBC"/>
    <w:lvl w:ilvl="0" w:tplc="975E9B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53735"/>
    <w:multiLevelType w:val="hybridMultilevel"/>
    <w:tmpl w:val="48321E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57FE7"/>
    <w:multiLevelType w:val="hybridMultilevel"/>
    <w:tmpl w:val="48321E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63A32"/>
    <w:multiLevelType w:val="multilevel"/>
    <w:tmpl w:val="C2EC7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5D3647"/>
    <w:multiLevelType w:val="hybridMultilevel"/>
    <w:tmpl w:val="06B6DC82"/>
    <w:lvl w:ilvl="0" w:tplc="0A223F2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58049E"/>
    <w:multiLevelType w:val="hybridMultilevel"/>
    <w:tmpl w:val="48321E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514823"/>
    <w:multiLevelType w:val="hybridMultilevel"/>
    <w:tmpl w:val="E47C06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D464F9"/>
    <w:multiLevelType w:val="hybridMultilevel"/>
    <w:tmpl w:val="B6E026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BF60FE"/>
    <w:multiLevelType w:val="multilevel"/>
    <w:tmpl w:val="5594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8"/>
  </w:num>
  <w:num w:numId="7">
    <w:abstractNumId w:val="7"/>
  </w:num>
  <w:num w:numId="8">
    <w:abstractNumId w:val="12"/>
  </w:num>
  <w:num w:numId="9">
    <w:abstractNumId w:val="9"/>
  </w:num>
  <w:num w:numId="10">
    <w:abstractNumId w:val="6"/>
  </w:num>
  <w:num w:numId="11">
    <w:abstractNumId w:val="2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0565"/>
    <w:rsid w:val="000329B6"/>
    <w:rsid w:val="000449F6"/>
    <w:rsid w:val="00067C08"/>
    <w:rsid w:val="000C7C08"/>
    <w:rsid w:val="001133D7"/>
    <w:rsid w:val="0013019D"/>
    <w:rsid w:val="00142044"/>
    <w:rsid w:val="00144672"/>
    <w:rsid w:val="001514D4"/>
    <w:rsid w:val="00153ADC"/>
    <w:rsid w:val="001778F7"/>
    <w:rsid w:val="00182312"/>
    <w:rsid w:val="001F249C"/>
    <w:rsid w:val="00212CF9"/>
    <w:rsid w:val="00245426"/>
    <w:rsid w:val="00257587"/>
    <w:rsid w:val="002A68C5"/>
    <w:rsid w:val="002D2D50"/>
    <w:rsid w:val="00443EDF"/>
    <w:rsid w:val="00492A72"/>
    <w:rsid w:val="004A0C59"/>
    <w:rsid w:val="004A510E"/>
    <w:rsid w:val="004B2976"/>
    <w:rsid w:val="004C1522"/>
    <w:rsid w:val="004C4EB7"/>
    <w:rsid w:val="00512FE2"/>
    <w:rsid w:val="00560DA9"/>
    <w:rsid w:val="005814CF"/>
    <w:rsid w:val="005C0565"/>
    <w:rsid w:val="005C6325"/>
    <w:rsid w:val="005F2AFF"/>
    <w:rsid w:val="005F571D"/>
    <w:rsid w:val="005F6DA8"/>
    <w:rsid w:val="00623DD1"/>
    <w:rsid w:val="00675931"/>
    <w:rsid w:val="00686B00"/>
    <w:rsid w:val="00695BCD"/>
    <w:rsid w:val="006B5DEF"/>
    <w:rsid w:val="007A3A88"/>
    <w:rsid w:val="008102B0"/>
    <w:rsid w:val="008354F4"/>
    <w:rsid w:val="008A4090"/>
    <w:rsid w:val="0090771E"/>
    <w:rsid w:val="00995BA1"/>
    <w:rsid w:val="009D70C6"/>
    <w:rsid w:val="00A41A98"/>
    <w:rsid w:val="00A8264E"/>
    <w:rsid w:val="00B06919"/>
    <w:rsid w:val="00B64F84"/>
    <w:rsid w:val="00C301C9"/>
    <w:rsid w:val="00C80D9A"/>
    <w:rsid w:val="00CA120A"/>
    <w:rsid w:val="00CD5019"/>
    <w:rsid w:val="00D24937"/>
    <w:rsid w:val="00DC33B6"/>
    <w:rsid w:val="00DF43C0"/>
    <w:rsid w:val="00DF7311"/>
    <w:rsid w:val="00E1206E"/>
    <w:rsid w:val="00E33BEC"/>
    <w:rsid w:val="00E5100F"/>
    <w:rsid w:val="00EA60AB"/>
    <w:rsid w:val="00ED4297"/>
    <w:rsid w:val="00F0523F"/>
    <w:rsid w:val="00F23AD6"/>
    <w:rsid w:val="00F7488F"/>
    <w:rsid w:val="00FD1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565"/>
  </w:style>
  <w:style w:type="paragraph" w:styleId="Naslov1">
    <w:name w:val="heading 1"/>
    <w:basedOn w:val="Normal"/>
    <w:next w:val="Normal"/>
    <w:link w:val="Naslov1Char"/>
    <w:uiPriority w:val="9"/>
    <w:qFormat/>
    <w:rsid w:val="005C63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C63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C0565"/>
    <w:pPr>
      <w:ind w:left="720"/>
      <w:contextualSpacing/>
    </w:pPr>
  </w:style>
  <w:style w:type="table" w:styleId="Reetkatablice">
    <w:name w:val="Table Grid"/>
    <w:basedOn w:val="Obinatablica"/>
    <w:uiPriority w:val="59"/>
    <w:rsid w:val="005C05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oje">
    <w:name w:val="footer"/>
    <w:basedOn w:val="Normal"/>
    <w:link w:val="PodnojeChar"/>
    <w:uiPriority w:val="99"/>
    <w:unhideWhenUsed/>
    <w:rsid w:val="005C0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565"/>
  </w:style>
  <w:style w:type="paragraph" w:styleId="Tekstbalonia">
    <w:name w:val="Balloon Text"/>
    <w:basedOn w:val="Normal"/>
    <w:link w:val="TekstbaloniaChar"/>
    <w:uiPriority w:val="99"/>
    <w:semiHidden/>
    <w:unhideWhenUsed/>
    <w:rsid w:val="005C0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C0565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4A510E"/>
    <w:rPr>
      <w:color w:val="0000FF" w:themeColor="hyperlink"/>
      <w:u w:val="single"/>
    </w:rPr>
  </w:style>
  <w:style w:type="character" w:styleId="Naglaeno">
    <w:name w:val="Strong"/>
    <w:basedOn w:val="Zadanifontodlomka"/>
    <w:uiPriority w:val="22"/>
    <w:qFormat/>
    <w:rsid w:val="005F6DA8"/>
    <w:rPr>
      <w:b/>
      <w:bCs/>
    </w:rPr>
  </w:style>
  <w:style w:type="character" w:customStyle="1" w:styleId="Naslov1Char">
    <w:name w:val="Naslov 1 Char"/>
    <w:basedOn w:val="Zadanifontodlomka"/>
    <w:link w:val="Naslov1"/>
    <w:uiPriority w:val="9"/>
    <w:rsid w:val="005C63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5C63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draj1">
    <w:name w:val="toc 1"/>
    <w:basedOn w:val="Normal"/>
    <w:next w:val="Normal"/>
    <w:autoRedefine/>
    <w:uiPriority w:val="39"/>
    <w:unhideWhenUsed/>
    <w:rsid w:val="005C6325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5C6325"/>
    <w:pPr>
      <w:spacing w:after="100"/>
      <w:ind w:left="220"/>
    </w:pPr>
  </w:style>
  <w:style w:type="character" w:styleId="SlijeenaHiperveza">
    <w:name w:val="FollowedHyperlink"/>
    <w:basedOn w:val="Zadanifontodlomka"/>
    <w:uiPriority w:val="99"/>
    <w:semiHidden/>
    <w:unhideWhenUsed/>
    <w:rsid w:val="00492A72"/>
    <w:rPr>
      <w:color w:val="800080" w:themeColor="followedHyperlink"/>
      <w:u w:val="single"/>
    </w:rPr>
  </w:style>
  <w:style w:type="paragraph" w:styleId="Zaglavlje">
    <w:name w:val="header"/>
    <w:basedOn w:val="Normal"/>
    <w:link w:val="ZaglavljeChar"/>
    <w:uiPriority w:val="99"/>
    <w:semiHidden/>
    <w:unhideWhenUsed/>
    <w:rsid w:val="00245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245426"/>
  </w:style>
  <w:style w:type="paragraph" w:styleId="StandardWeb">
    <w:name w:val="Normal (Web)"/>
    <w:basedOn w:val="Normal"/>
    <w:uiPriority w:val="99"/>
    <w:unhideWhenUsed/>
    <w:rsid w:val="00EA6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6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13" w:color="C9C9C9"/>
            <w:right w:val="none" w:sz="0" w:space="0" w:color="auto"/>
          </w:divBdr>
        </w:div>
      </w:divsChild>
    </w:div>
    <w:div w:id="11521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36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13" w:color="C9C9C9"/>
            <w:right w:val="none" w:sz="0" w:space="0" w:color="auto"/>
          </w:divBdr>
        </w:div>
      </w:divsChild>
    </w:div>
    <w:div w:id="17207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zradi.croatianmakers.hr/lessons/upotreba-virtualne-varijabl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moryarduino.com/arduino-project/fire-alarm-using-flame-sensor-arduin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iki.dfrobot.com/Flame_sensor_SKU__DFR007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D927B-481E-496B-A9BC-D6F7B6BEC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11</cp:revision>
  <dcterms:created xsi:type="dcterms:W3CDTF">2022-05-30T16:35:00Z</dcterms:created>
  <dcterms:modified xsi:type="dcterms:W3CDTF">2022-05-30T19:55:00Z</dcterms:modified>
</cp:coreProperties>
</file>